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4" w:rsidRDefault="00230C34" w:rsidP="00230C34">
      <w:pPr>
        <w:adjustRightInd w:val="0"/>
        <w:snapToGrid w:val="0"/>
        <w:jc w:val="center"/>
        <w:rPr>
          <w:b/>
          <w:sz w:val="28"/>
        </w:rPr>
      </w:pPr>
      <w:r>
        <w:rPr>
          <w:b/>
          <w:sz w:val="28"/>
        </w:rPr>
        <w:t>20</w:t>
      </w:r>
      <w:r w:rsidR="00E465D6">
        <w:rPr>
          <w:rFonts w:hint="eastAsia"/>
          <w:b/>
          <w:sz w:val="28"/>
        </w:rPr>
        <w:t>17</w:t>
      </w:r>
      <w:r>
        <w:rPr>
          <w:rFonts w:hint="eastAsia"/>
          <w:b/>
          <w:sz w:val="28"/>
        </w:rPr>
        <w:t>年获奖科技</w:t>
      </w:r>
      <w:bookmarkStart w:id="0" w:name="_GoBack"/>
      <w:bookmarkEnd w:id="0"/>
      <w:r>
        <w:rPr>
          <w:rFonts w:hint="eastAsia"/>
          <w:b/>
          <w:sz w:val="28"/>
        </w:rPr>
        <w:t>成果</w:t>
      </w:r>
    </w:p>
    <w:p w:rsidR="00230C34" w:rsidRDefault="00230C34" w:rsidP="00230C34">
      <w:pPr>
        <w:adjustRightInd w:val="0"/>
        <w:snapToGrid w:val="0"/>
        <w:jc w:val="center"/>
        <w:rPr>
          <w:b/>
          <w:sz w:val="28"/>
        </w:rPr>
      </w:pPr>
    </w:p>
    <w:tbl>
      <w:tblPr>
        <w:tblW w:w="14870" w:type="dxa"/>
        <w:tblInd w:w="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2"/>
        <w:gridCol w:w="8"/>
        <w:gridCol w:w="3772"/>
        <w:gridCol w:w="2625"/>
        <w:gridCol w:w="3523"/>
        <w:gridCol w:w="3263"/>
        <w:gridCol w:w="1267"/>
      </w:tblGrid>
      <w:tr w:rsidR="00230C34" w:rsidTr="00F31D47">
        <w:tc>
          <w:tcPr>
            <w:tcW w:w="420" w:type="dxa"/>
            <w:gridSpan w:val="2"/>
          </w:tcPr>
          <w:p w:rsidR="00230C34" w:rsidRDefault="00230C34" w:rsidP="00F31D47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625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完成单位</w:t>
            </w:r>
          </w:p>
        </w:tc>
        <w:tc>
          <w:tcPr>
            <w:tcW w:w="3523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主要完成人员</w:t>
            </w:r>
          </w:p>
        </w:tc>
        <w:tc>
          <w:tcPr>
            <w:tcW w:w="3263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奖励类别及等级</w:t>
            </w:r>
          </w:p>
        </w:tc>
        <w:tc>
          <w:tcPr>
            <w:tcW w:w="1267" w:type="dxa"/>
          </w:tcPr>
          <w:p w:rsid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230C34" w:rsidRPr="00230C34" w:rsidTr="00F31D47">
        <w:tc>
          <w:tcPr>
            <w:tcW w:w="420" w:type="dxa"/>
            <w:gridSpan w:val="2"/>
          </w:tcPr>
          <w:p w:rsidR="00230C34" w:rsidRDefault="00230C34" w:rsidP="00F31D47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230C34" w:rsidRPr="00230C34" w:rsidRDefault="00E465D6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蜜蜂仿生免移虫产浆和育王新技术</w:t>
            </w:r>
          </w:p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  <w:tc>
          <w:tcPr>
            <w:tcW w:w="2625" w:type="dxa"/>
          </w:tcPr>
          <w:p w:rsidR="00230C34" w:rsidRPr="00230C34" w:rsidRDefault="00230C34" w:rsidP="00E465D6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江西农业大学，</w:t>
            </w:r>
            <w:r w:rsidR="00E465D6">
              <w:rPr>
                <w:rFonts w:ascii="华文楷体" w:eastAsia="华文楷体" w:hAnsi="华文楷体" w:hint="eastAsia"/>
                <w:kern w:val="0"/>
                <w:szCs w:val="21"/>
              </w:rPr>
              <w:t>南昌同心紫巢生物工程有限公司，瑞金市好客山里郎生态农业有限公司</w:t>
            </w:r>
            <w:r w:rsidR="00E465D6" w:rsidRPr="00230C34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</w:p>
        </w:tc>
        <w:tc>
          <w:tcPr>
            <w:tcW w:w="3523" w:type="dxa"/>
          </w:tcPr>
          <w:p w:rsidR="00230C34" w:rsidRPr="00230C34" w:rsidRDefault="00380F62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 xml:space="preserve">曾志将 吴小波 颜伟玉 张飞 </w:t>
            </w:r>
            <w:r w:rsidR="00E465D6">
              <w:rPr>
                <w:rFonts w:ascii="华文楷体" w:eastAsia="华文楷体" w:hAnsi="华文楷体" w:hint="eastAsia"/>
                <w:kern w:val="0"/>
                <w:szCs w:val="21"/>
              </w:rPr>
              <w:t>潘其忠</w:t>
            </w:r>
          </w:p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  <w:tc>
          <w:tcPr>
            <w:tcW w:w="3263" w:type="dxa"/>
          </w:tcPr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 w:rsidRPr="00230C34">
              <w:rPr>
                <w:rFonts w:ascii="华文楷体" w:eastAsia="华文楷体" w:hAnsi="华文楷体" w:hint="eastAsia"/>
                <w:kern w:val="0"/>
                <w:szCs w:val="21"/>
              </w:rPr>
              <w:t>2016年度</w:t>
            </w:r>
            <w:r w:rsidR="00380F62">
              <w:rPr>
                <w:rFonts w:ascii="华文楷体" w:eastAsia="华文楷体" w:hAnsi="华文楷体" w:hint="eastAsia"/>
                <w:kern w:val="0"/>
                <w:szCs w:val="21"/>
              </w:rPr>
              <w:t>江西省技术发明奖二等奖</w:t>
            </w:r>
          </w:p>
        </w:tc>
        <w:tc>
          <w:tcPr>
            <w:tcW w:w="1267" w:type="dxa"/>
          </w:tcPr>
          <w:p w:rsidR="00230C34" w:rsidRPr="00230C34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230C34" w:rsidRPr="005C13FC" w:rsidTr="00017C02">
        <w:tc>
          <w:tcPr>
            <w:tcW w:w="412" w:type="dxa"/>
          </w:tcPr>
          <w:p w:rsidR="00230C34" w:rsidRPr="005C13FC" w:rsidRDefault="00230C34" w:rsidP="00017C0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80" w:type="dxa"/>
            <w:gridSpan w:val="2"/>
          </w:tcPr>
          <w:p w:rsidR="00230C34" w:rsidRPr="00230C34" w:rsidRDefault="00380F62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江西省水稻施肥决策关键技术集成与推广应用</w:t>
            </w:r>
          </w:p>
        </w:tc>
        <w:tc>
          <w:tcPr>
            <w:tcW w:w="2625" w:type="dxa"/>
          </w:tcPr>
          <w:p w:rsidR="00230C34" w:rsidRPr="00230C34" w:rsidRDefault="00380F62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江西农业大学，江西省土壤肥料技术推广站，吉安市土壤肥料站，宜春市土壤肥料站，抚州市土壤肥料站</w:t>
            </w:r>
          </w:p>
        </w:tc>
        <w:tc>
          <w:tcPr>
            <w:tcW w:w="3523" w:type="dxa"/>
          </w:tcPr>
          <w:p w:rsidR="00380F62" w:rsidRDefault="00380F62" w:rsidP="00380F62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 w:hint="eastAsia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赵小敏 邹绍文 朱安繁 郭熙 黄宏胜</w:t>
            </w:r>
          </w:p>
          <w:p w:rsidR="00230C34" w:rsidRPr="00230C34" w:rsidRDefault="00380F62" w:rsidP="00380F62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谢文 邵华 侯冰鑫</w:t>
            </w:r>
            <w:r w:rsidRPr="00230C34">
              <w:rPr>
                <w:rFonts w:ascii="华文楷体" w:eastAsia="华文楷体" w:hAnsi="华文楷体"/>
                <w:kern w:val="0"/>
                <w:szCs w:val="21"/>
              </w:rPr>
              <w:t xml:space="preserve"> </w:t>
            </w:r>
          </w:p>
        </w:tc>
        <w:tc>
          <w:tcPr>
            <w:tcW w:w="3263" w:type="dxa"/>
          </w:tcPr>
          <w:p w:rsidR="00230C34" w:rsidRPr="005C13FC" w:rsidRDefault="00380F62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2016年度江西省科学技术进步奖二等奖</w:t>
            </w:r>
          </w:p>
        </w:tc>
        <w:tc>
          <w:tcPr>
            <w:tcW w:w="1267" w:type="dxa"/>
            <w:vAlign w:val="center"/>
          </w:tcPr>
          <w:p w:rsidR="00230C34" w:rsidRPr="005C13FC" w:rsidRDefault="00230C34" w:rsidP="00017C02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230C34" w:rsidRPr="005C13FC" w:rsidTr="00F31D47">
        <w:tc>
          <w:tcPr>
            <w:tcW w:w="420" w:type="dxa"/>
            <w:gridSpan w:val="2"/>
          </w:tcPr>
          <w:p w:rsidR="00230C34" w:rsidRPr="005C13FC" w:rsidRDefault="00230C34" w:rsidP="00F31D47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72" w:type="dxa"/>
          </w:tcPr>
          <w:p w:rsidR="00230C34" w:rsidRPr="005C13FC" w:rsidRDefault="00380F62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双季机插稻生产关键技术研究与应用</w:t>
            </w:r>
          </w:p>
        </w:tc>
        <w:tc>
          <w:tcPr>
            <w:tcW w:w="2625" w:type="dxa"/>
          </w:tcPr>
          <w:p w:rsidR="00230C34" w:rsidRPr="005C13FC" w:rsidRDefault="00380F62" w:rsidP="00F31D47">
            <w:pPr>
              <w:adjustRightInd w:val="0"/>
              <w:snapToGrid w:val="0"/>
              <w:spacing w:before="120" w:after="120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江西农业大学，江西省农业科学院</w:t>
            </w:r>
          </w:p>
        </w:tc>
        <w:tc>
          <w:tcPr>
            <w:tcW w:w="3523" w:type="dxa"/>
          </w:tcPr>
          <w:p w:rsidR="00230C34" w:rsidRPr="005C13FC" w:rsidRDefault="00380F62" w:rsidP="00230C34">
            <w:pPr>
              <w:adjustRightInd w:val="0"/>
              <w:snapToGrid w:val="0"/>
              <w:spacing w:before="120" w:after="120"/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曾勇军 潘晓华 李木英 吴建富 黄山 商庆银 李保同 谭雪明</w:t>
            </w:r>
          </w:p>
        </w:tc>
        <w:tc>
          <w:tcPr>
            <w:tcW w:w="3263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rPr>
                <w:rFonts w:ascii="华文楷体" w:eastAsia="华文楷体" w:hAnsi="华文楷体"/>
                <w:kern w:val="0"/>
                <w:szCs w:val="21"/>
              </w:rPr>
            </w:pPr>
            <w:r w:rsidRPr="005C13FC">
              <w:rPr>
                <w:rFonts w:ascii="华文楷体" w:eastAsia="华文楷体" w:hAnsi="华文楷体"/>
                <w:kern w:val="0"/>
                <w:szCs w:val="21"/>
              </w:rPr>
              <w:t>201</w:t>
            </w:r>
            <w:r w:rsidR="000E39B5">
              <w:rPr>
                <w:rFonts w:ascii="华文楷体" w:eastAsia="华文楷体" w:hAnsi="华文楷体" w:hint="eastAsia"/>
                <w:kern w:val="0"/>
                <w:szCs w:val="21"/>
              </w:rPr>
              <w:t>6年度江西省科学技术进步奖二等奖</w:t>
            </w:r>
          </w:p>
        </w:tc>
        <w:tc>
          <w:tcPr>
            <w:tcW w:w="1267" w:type="dxa"/>
            <w:vAlign w:val="center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230C34" w:rsidRPr="005C13FC" w:rsidTr="00F31D47">
        <w:tc>
          <w:tcPr>
            <w:tcW w:w="412" w:type="dxa"/>
          </w:tcPr>
          <w:p w:rsidR="00230C34" w:rsidRPr="005C13FC" w:rsidRDefault="00230C34" w:rsidP="00F31D47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230C34" w:rsidRPr="005C13FC" w:rsidRDefault="000E39B5" w:rsidP="000E39B5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江南丘陵区双季稻田周年多做符合共生种植技术研究与示范</w:t>
            </w:r>
          </w:p>
        </w:tc>
        <w:tc>
          <w:tcPr>
            <w:tcW w:w="2625" w:type="dxa"/>
            <w:vAlign w:val="center"/>
          </w:tcPr>
          <w:p w:rsidR="00230C34" w:rsidRPr="001E2935" w:rsidRDefault="00230C34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江西农业大学</w:t>
            </w:r>
            <w:r w:rsidR="000E39B5">
              <w:rPr>
                <w:rFonts w:ascii="华文楷体" w:eastAsia="华文楷体" w:hAnsi="华文楷体" w:cs="宋体" w:hint="eastAsia"/>
                <w:kern w:val="0"/>
                <w:szCs w:val="21"/>
              </w:rPr>
              <w:t>，江西省农业科学院，余江县农业科学研究所</w:t>
            </w:r>
          </w:p>
        </w:tc>
        <w:tc>
          <w:tcPr>
            <w:tcW w:w="3523" w:type="dxa"/>
            <w:vAlign w:val="center"/>
          </w:tcPr>
          <w:p w:rsidR="00230C34" w:rsidRPr="005C13FC" w:rsidRDefault="000E39B5" w:rsidP="00F31D47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kern w:val="0"/>
                <w:szCs w:val="21"/>
              </w:rPr>
              <w:t>黄国勤 王淑斌 罗奇祥 李祖章 方凳 吴孙娟</w:t>
            </w:r>
          </w:p>
        </w:tc>
        <w:tc>
          <w:tcPr>
            <w:tcW w:w="3263" w:type="dxa"/>
          </w:tcPr>
          <w:p w:rsidR="00230C34" w:rsidRPr="001E2935" w:rsidRDefault="000E39B5" w:rsidP="000E39B5">
            <w:pPr>
              <w:adjustRightInd w:val="0"/>
              <w:snapToGrid w:val="0"/>
              <w:spacing w:before="120" w:after="12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 w:rsidRPr="005C13FC">
              <w:rPr>
                <w:rFonts w:ascii="华文楷体" w:eastAsia="华文楷体" w:hAnsi="华文楷体"/>
                <w:kern w:val="0"/>
                <w:szCs w:val="21"/>
              </w:rPr>
              <w:t>201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6年度江西省科学技术进步奖三等奖</w:t>
            </w:r>
          </w:p>
        </w:tc>
        <w:tc>
          <w:tcPr>
            <w:tcW w:w="1267" w:type="dxa"/>
          </w:tcPr>
          <w:p w:rsidR="00230C34" w:rsidRPr="005C13FC" w:rsidRDefault="00230C34" w:rsidP="00F31D47">
            <w:pPr>
              <w:adjustRightInd w:val="0"/>
              <w:snapToGrid w:val="0"/>
              <w:spacing w:before="120" w:after="12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290382" w:rsidRPr="00230C34" w:rsidRDefault="00290382"/>
    <w:sectPr w:rsidR="00290382" w:rsidRPr="00230C34" w:rsidSect="00230C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E0" w:rsidRDefault="009B43E0" w:rsidP="00E465D6">
      <w:r>
        <w:separator/>
      </w:r>
    </w:p>
  </w:endnote>
  <w:endnote w:type="continuationSeparator" w:id="0">
    <w:p w:rsidR="009B43E0" w:rsidRDefault="009B43E0" w:rsidP="00E4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E0" w:rsidRDefault="009B43E0" w:rsidP="00E465D6">
      <w:r>
        <w:separator/>
      </w:r>
    </w:p>
  </w:footnote>
  <w:footnote w:type="continuationSeparator" w:id="0">
    <w:p w:rsidR="009B43E0" w:rsidRDefault="009B43E0" w:rsidP="00E46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C34"/>
    <w:rsid w:val="000E39B5"/>
    <w:rsid w:val="00230C34"/>
    <w:rsid w:val="00290382"/>
    <w:rsid w:val="00380F62"/>
    <w:rsid w:val="009B43E0"/>
    <w:rsid w:val="00C82B13"/>
    <w:rsid w:val="00E4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4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65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65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3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yqy</dc:creator>
  <cp:lastModifiedBy>Administrator</cp:lastModifiedBy>
  <cp:revision>2</cp:revision>
  <dcterms:created xsi:type="dcterms:W3CDTF">2017-06-27T09:14:00Z</dcterms:created>
  <dcterms:modified xsi:type="dcterms:W3CDTF">2017-09-12T09:08:00Z</dcterms:modified>
</cp:coreProperties>
</file>