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FC" w:rsidRPr="002F7DFC" w:rsidRDefault="002F7DFC" w:rsidP="002F7DFC">
      <w:pPr>
        <w:pStyle w:val="a5"/>
        <w:rPr>
          <w:rFonts w:ascii="黑体" w:eastAsia="黑体" w:hAnsi="黑体"/>
          <w:sz w:val="44"/>
          <w:szCs w:val="44"/>
        </w:rPr>
      </w:pPr>
      <w:r w:rsidRPr="002F7DFC">
        <w:rPr>
          <w:rStyle w:val="a4"/>
          <w:rFonts w:ascii="黑体" w:eastAsia="黑体" w:hAnsi="黑体" w:hint="eastAsia"/>
          <w:color w:val="333333"/>
          <w:spacing w:val="8"/>
          <w:sz w:val="44"/>
          <w:szCs w:val="44"/>
        </w:rPr>
        <w:t>国家自然科学基金项目决算表编制说明</w:t>
      </w:r>
    </w:p>
    <w:p w:rsidR="002F7DFC" w:rsidRPr="002F7DFC" w:rsidRDefault="002F7DFC" w:rsidP="002F7DFC">
      <w:pPr>
        <w:pStyle w:val="a3"/>
        <w:shd w:val="clear" w:color="auto" w:fill="FFFFFF"/>
        <w:spacing w:before="0" w:beforeAutospacing="0" w:after="0" w:afterAutospacing="0" w:line="360" w:lineRule="atLeast"/>
        <w:jc w:val="center"/>
        <w:rPr>
          <w:rFonts w:ascii="仿宋" w:eastAsia="仿宋" w:hAnsi="仿宋" w:cstheme="minorBidi" w:hint="eastAsia"/>
          <w:kern w:val="2"/>
          <w:sz w:val="32"/>
          <w:szCs w:val="32"/>
        </w:rPr>
      </w:pPr>
      <w:r w:rsidRPr="002F7DFC">
        <w:rPr>
          <w:rFonts w:ascii="仿宋" w:eastAsia="仿宋" w:hAnsi="仿宋" w:cstheme="minorBidi" w:hint="eastAsia"/>
          <w:kern w:val="2"/>
          <w:sz w:val="32"/>
          <w:szCs w:val="32"/>
        </w:rPr>
        <w:t>（2020年9月）</w:t>
      </w:r>
    </w:p>
    <w:p w:rsidR="00DF205B" w:rsidRDefault="00DF205B" w:rsidP="002F7DFC">
      <w:pPr>
        <w:ind w:firstLineChars="200" w:firstLine="674"/>
        <w:rPr>
          <w:rStyle w:val="a4"/>
          <w:rFonts w:ascii="仿宋" w:eastAsia="仿宋" w:hAnsi="仿宋" w:hint="eastAsia"/>
          <w:color w:val="333333"/>
          <w:spacing w:val="8"/>
          <w:sz w:val="32"/>
          <w:szCs w:val="32"/>
        </w:rPr>
      </w:pPr>
    </w:p>
    <w:p w:rsidR="002F7DFC" w:rsidRPr="002F7DFC" w:rsidRDefault="002F7DFC" w:rsidP="002F7DFC">
      <w:pPr>
        <w:ind w:firstLineChars="200" w:firstLine="674"/>
        <w:rPr>
          <w:rFonts w:ascii="仿宋" w:eastAsia="仿宋" w:hAnsi="仿宋" w:hint="eastAsia"/>
          <w:sz w:val="32"/>
          <w:szCs w:val="32"/>
        </w:rPr>
      </w:pPr>
      <w:r w:rsidRPr="002F7DFC">
        <w:rPr>
          <w:rStyle w:val="a4"/>
          <w:rFonts w:ascii="仿宋" w:eastAsia="仿宋" w:hAnsi="仿宋" w:hint="eastAsia"/>
          <w:color w:val="333333"/>
          <w:spacing w:val="8"/>
          <w:sz w:val="32"/>
          <w:szCs w:val="32"/>
        </w:rPr>
        <w:t>一、编制总体要求</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sz w:val="32"/>
          <w:szCs w:val="32"/>
        </w:rPr>
        <w:t>《国家自然科学基金项目决算表》（以下简称项目决算表）是预算执行情况的全面反映，是实施绩效评价和信用考核的重要依据。项目负责人应按照《国家自然科学基金资助项目资金管理办法》（</w:t>
      </w:r>
      <w:proofErr w:type="gramStart"/>
      <w:r w:rsidRPr="002F7DFC">
        <w:rPr>
          <w:rFonts w:ascii="仿宋" w:eastAsia="仿宋" w:hAnsi="仿宋" w:hint="eastAsia"/>
          <w:sz w:val="32"/>
          <w:szCs w:val="32"/>
        </w:rPr>
        <w:t>财教〔2015〕</w:t>
      </w:r>
      <w:proofErr w:type="gramEnd"/>
      <w:r w:rsidRPr="002F7DFC">
        <w:rPr>
          <w:rFonts w:ascii="仿宋" w:eastAsia="仿宋" w:hAnsi="仿宋" w:hint="eastAsia"/>
          <w:sz w:val="32"/>
          <w:szCs w:val="32"/>
        </w:rPr>
        <w:t>15号）、《关于国家自然科学基金资助项目资金管理有关问题的补充通知》（财科教〔2016〕19号）、《关于国家自然科学基金资助项目资金管理的补充通知》（国科金发财〔2018〕88号）、《关于进一步完善科学基金项目和资金管理的通知》（国科金发财〔2019〕31号）和本编制说明的有关规定，会同单位科研、财务等部门共同编制项目决算，真实全面反映项目资金收、支、余情况，务必做到账表一致、账实相符，并认真编写决算说明，全面分析项目资金管理和使用情况。</w:t>
      </w:r>
    </w:p>
    <w:p w:rsidR="002F7DFC" w:rsidRPr="002F7DFC" w:rsidRDefault="002F7DFC" w:rsidP="002F7DFC">
      <w:pPr>
        <w:ind w:firstLineChars="200" w:firstLine="674"/>
        <w:rPr>
          <w:rFonts w:ascii="仿宋" w:eastAsia="仿宋" w:hAnsi="仿宋" w:hint="eastAsia"/>
          <w:sz w:val="32"/>
          <w:szCs w:val="32"/>
        </w:rPr>
      </w:pPr>
      <w:r w:rsidRPr="002F7DFC">
        <w:rPr>
          <w:rStyle w:val="a4"/>
          <w:rFonts w:ascii="仿宋" w:eastAsia="仿宋" w:hAnsi="仿宋" w:hint="eastAsia"/>
          <w:color w:val="333333"/>
          <w:spacing w:val="8"/>
          <w:sz w:val="32"/>
          <w:szCs w:val="32"/>
        </w:rPr>
        <w:t>二、编制内容</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sz w:val="32"/>
          <w:szCs w:val="32"/>
        </w:rPr>
        <w:t>根据科学基金项目资助方式的不同，项目决算表分为定额补助式决算表和成本补偿式决算表。</w:t>
      </w:r>
    </w:p>
    <w:p w:rsidR="002F7DFC" w:rsidRPr="002F7DFC" w:rsidRDefault="002F7DFC" w:rsidP="00DF205B">
      <w:pPr>
        <w:ind w:firstLineChars="200" w:firstLine="674"/>
        <w:rPr>
          <w:rFonts w:ascii="仿宋" w:eastAsia="仿宋" w:hAnsi="仿宋" w:hint="eastAsia"/>
          <w:sz w:val="32"/>
          <w:szCs w:val="32"/>
        </w:rPr>
      </w:pPr>
      <w:r w:rsidRPr="002F7DFC">
        <w:rPr>
          <w:rStyle w:val="a4"/>
          <w:rFonts w:ascii="仿宋" w:eastAsia="仿宋" w:hAnsi="仿宋" w:hint="eastAsia"/>
          <w:color w:val="333333"/>
          <w:spacing w:val="8"/>
          <w:sz w:val="32"/>
          <w:szCs w:val="32"/>
        </w:rPr>
        <w:t>重大项目、国家重大科研仪器研制项目</w:t>
      </w:r>
      <w:r w:rsidRPr="002F7DFC">
        <w:rPr>
          <w:rFonts w:ascii="仿宋" w:eastAsia="仿宋" w:hAnsi="仿宋" w:hint="eastAsia"/>
          <w:sz w:val="32"/>
          <w:szCs w:val="32"/>
        </w:rPr>
        <w:t>填报成本补偿式决算表，其他各类科学基金项目填报定额补助式决算表。</w:t>
      </w:r>
    </w:p>
    <w:p w:rsidR="002F7DFC" w:rsidRPr="002F7DFC" w:rsidRDefault="002F7DFC" w:rsidP="002F7DFC">
      <w:pPr>
        <w:rPr>
          <w:rFonts w:ascii="仿宋" w:eastAsia="仿宋" w:hAnsi="仿宋" w:hint="eastAsia"/>
          <w:sz w:val="32"/>
          <w:szCs w:val="32"/>
        </w:rPr>
      </w:pPr>
      <w:r w:rsidRPr="002F7DFC">
        <w:rPr>
          <w:rFonts w:ascii="仿宋" w:eastAsia="仿宋" w:hAnsi="仿宋" w:hint="eastAsia"/>
          <w:sz w:val="32"/>
          <w:szCs w:val="32"/>
        </w:rPr>
        <w:t>定额补助式决算表包括《国家自然科学基金项目决算表(定</w:t>
      </w:r>
      <w:r w:rsidRPr="002F7DFC">
        <w:rPr>
          <w:rFonts w:ascii="仿宋" w:eastAsia="仿宋" w:hAnsi="仿宋" w:hint="eastAsia"/>
          <w:sz w:val="32"/>
          <w:szCs w:val="32"/>
        </w:rPr>
        <w:lastRenderedPageBreak/>
        <w:t>额补助)》和《决算说明书(定额补助)》。</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sz w:val="32"/>
          <w:szCs w:val="32"/>
        </w:rPr>
        <w:t>成本补偿式决算表包括《国家自然科学基金项目决算表(成本补偿）》、《决算说明书(成本补偿)》、《合作研究资金决算明细表(成本补偿)》、《设备费决算明细表(成本补偿)》、《测试化验加工费决算明细表(成本补偿)》和《劳务费决算明细表(成本补偿)》。</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决算支出数据截止到</w:t>
      </w:r>
      <w:r w:rsidRPr="002F7DFC">
        <w:rPr>
          <w:rStyle w:val="a4"/>
          <w:rFonts w:ascii="仿宋" w:eastAsia="仿宋" w:hAnsi="仿宋" w:hint="eastAsia"/>
          <w:color w:val="000000"/>
          <w:spacing w:val="8"/>
          <w:sz w:val="32"/>
          <w:szCs w:val="32"/>
        </w:rPr>
        <w:t>结题当年的12月31日</w:t>
      </w:r>
      <w:r w:rsidRPr="002F7DFC">
        <w:rPr>
          <w:rFonts w:ascii="仿宋" w:eastAsia="仿宋" w:hAnsi="仿宋" w:hint="eastAsia"/>
          <w:color w:val="000000"/>
          <w:sz w:val="32"/>
          <w:szCs w:val="32"/>
        </w:rPr>
        <w:t>。2015年及以后批准资助的项目只编报直接费用决算。</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sz w:val="32"/>
          <w:szCs w:val="32"/>
          <w:shd w:val="clear" w:color="auto" w:fill="FFFB00"/>
        </w:rPr>
        <w:t>根据审计署对基金委2019年度预算执行等情况进行审计时指出，科学基金存在着项目结题时资助经费结余现象较为普遍、部分项目结余经费过多的问题。为了进一步加强科学基金项目经费的规范使用和管理、提高资金使用效益，</w:t>
      </w:r>
      <w:r w:rsidRPr="002F7DFC">
        <w:rPr>
          <w:rStyle w:val="a4"/>
          <w:rFonts w:ascii="仿宋" w:eastAsia="仿宋" w:hAnsi="仿宋" w:hint="eastAsia"/>
          <w:color w:val="333333"/>
          <w:spacing w:val="8"/>
          <w:sz w:val="32"/>
          <w:szCs w:val="32"/>
          <w:shd w:val="clear" w:color="auto" w:fill="FFFB00"/>
        </w:rPr>
        <w:t>对于结题时经费结余50%以上的项目，要求项目负责人做出情况说明，经依托单位审批同意后与项目决算表一并提交</w:t>
      </w:r>
      <w:r w:rsidRPr="002F7DFC">
        <w:rPr>
          <w:rFonts w:ascii="仿宋" w:eastAsia="仿宋" w:hAnsi="仿宋" w:hint="eastAsia"/>
          <w:sz w:val="32"/>
          <w:szCs w:val="32"/>
          <w:shd w:val="clear" w:color="auto" w:fill="FFFB00"/>
        </w:rPr>
        <w:t>。对无充分理由导致结余经费过多的项目不予结题。</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各表填报要求如下：</w:t>
      </w:r>
    </w:p>
    <w:p w:rsidR="002F7DFC" w:rsidRPr="002F7DFC" w:rsidRDefault="002F7DFC" w:rsidP="00DF205B">
      <w:pPr>
        <w:ind w:firstLineChars="200" w:firstLine="674"/>
        <w:rPr>
          <w:rFonts w:ascii="仿宋" w:eastAsia="仿宋" w:hAnsi="仿宋" w:hint="eastAsia"/>
          <w:sz w:val="32"/>
          <w:szCs w:val="32"/>
        </w:rPr>
      </w:pPr>
      <w:r w:rsidRPr="002F7DFC">
        <w:rPr>
          <w:rStyle w:val="a4"/>
          <w:rFonts w:ascii="仿宋" w:eastAsia="仿宋" w:hAnsi="仿宋" w:hint="eastAsia"/>
          <w:color w:val="000000"/>
          <w:spacing w:val="8"/>
          <w:sz w:val="32"/>
          <w:szCs w:val="32"/>
        </w:rPr>
        <w:t>（一）国家自然科学基金项目</w:t>
      </w:r>
      <w:r w:rsidRPr="002F7DFC">
        <w:rPr>
          <w:rStyle w:val="a4"/>
          <w:rFonts w:ascii="仿宋" w:eastAsia="仿宋" w:hAnsi="仿宋" w:hint="eastAsia"/>
          <w:color w:val="333333"/>
          <w:spacing w:val="8"/>
          <w:sz w:val="32"/>
          <w:szCs w:val="32"/>
        </w:rPr>
        <w:t>决算表（定额补助、成本补偿）</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1.本表反映结题项目在项目执行期中的直接费用批准预算情况、实际支出情况和资金结余情况。</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2.表中“批准预算”栏填列自然科学基金委批准资助的项目直接费用预算；“预算调整”栏填列项目执行过程中，</w:t>
      </w:r>
      <w:r w:rsidRPr="002F7DFC">
        <w:rPr>
          <w:rFonts w:ascii="仿宋" w:eastAsia="仿宋" w:hAnsi="仿宋" w:hint="eastAsia"/>
          <w:color w:val="000000"/>
          <w:sz w:val="32"/>
          <w:szCs w:val="32"/>
        </w:rPr>
        <w:lastRenderedPageBreak/>
        <w:t>经依托单位批准调整的预算数额；“调整后预算”栏填列“批准预算”和“预算调整”栏的合计数；“累计支出数”栏填列项目执行过程中，实际发生的各项直接费用累计支出；“结余数”栏填列“调整后预算”扣除“累计支出数”后的结余。</w:t>
      </w:r>
    </w:p>
    <w:p w:rsidR="002F7DFC" w:rsidRPr="002F7DFC" w:rsidRDefault="002F7DFC" w:rsidP="002F7DFC">
      <w:pPr>
        <w:rPr>
          <w:rFonts w:ascii="仿宋" w:eastAsia="仿宋" w:hAnsi="仿宋" w:hint="eastAsia"/>
          <w:sz w:val="32"/>
          <w:szCs w:val="32"/>
        </w:rPr>
      </w:pPr>
      <w:r w:rsidRPr="002F7DFC">
        <w:rPr>
          <w:rFonts w:ascii="仿宋" w:eastAsia="仿宋" w:hAnsi="仿宋" w:hint="eastAsia"/>
          <w:color w:val="000000"/>
          <w:sz w:val="32"/>
          <w:szCs w:val="32"/>
        </w:rPr>
        <w:t>3.表中:第1行=2+6+7+8+9+10+11+12+13+14行；第2行=3+4+5行；第（3）栏=（1）+（2）栏；第（5）栏=（3）-（4）栏。</w:t>
      </w:r>
    </w:p>
    <w:p w:rsidR="002F7DFC" w:rsidRPr="002F7DFC" w:rsidRDefault="002F7DFC" w:rsidP="00DF205B">
      <w:pPr>
        <w:ind w:firstLineChars="200" w:firstLine="674"/>
        <w:rPr>
          <w:rFonts w:ascii="仿宋" w:eastAsia="仿宋" w:hAnsi="仿宋" w:hint="eastAsia"/>
          <w:sz w:val="32"/>
          <w:szCs w:val="32"/>
        </w:rPr>
      </w:pPr>
      <w:r w:rsidRPr="002F7DFC">
        <w:rPr>
          <w:rStyle w:val="a4"/>
          <w:rFonts w:ascii="仿宋" w:eastAsia="仿宋" w:hAnsi="仿宋" w:hint="eastAsia"/>
          <w:color w:val="000000"/>
          <w:spacing w:val="8"/>
          <w:sz w:val="32"/>
          <w:szCs w:val="32"/>
        </w:rPr>
        <w:t>（二）决算说明书</w:t>
      </w:r>
      <w:r w:rsidRPr="002F7DFC">
        <w:rPr>
          <w:rStyle w:val="a4"/>
          <w:rFonts w:ascii="仿宋" w:eastAsia="仿宋" w:hAnsi="仿宋" w:hint="eastAsia"/>
          <w:color w:val="333333"/>
          <w:spacing w:val="8"/>
          <w:sz w:val="32"/>
          <w:szCs w:val="32"/>
        </w:rPr>
        <w:t>（定额补助、成本补偿）</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决算说明书由项目负责人填写对项目决算表中各项支出所做的必要说明，包括：预算调整及执行情况说明、合作</w:t>
      </w:r>
      <w:proofErr w:type="gramStart"/>
      <w:r w:rsidRPr="002F7DFC">
        <w:rPr>
          <w:rFonts w:ascii="仿宋" w:eastAsia="仿宋" w:hAnsi="仿宋" w:hint="eastAsia"/>
          <w:color w:val="000000"/>
          <w:sz w:val="32"/>
          <w:szCs w:val="32"/>
        </w:rPr>
        <w:t>研究外拨资金</w:t>
      </w:r>
      <w:proofErr w:type="gramEnd"/>
      <w:r w:rsidRPr="002F7DFC">
        <w:rPr>
          <w:rFonts w:ascii="仿宋" w:eastAsia="仿宋" w:hAnsi="仿宋" w:hint="eastAsia"/>
          <w:color w:val="000000"/>
          <w:sz w:val="32"/>
          <w:szCs w:val="32"/>
        </w:rPr>
        <w:t>情况、单笔总额10万元（含）以上的设备名称及使用说明、自筹资金落实情况、资金使用和管理过程中遇到的问题及建议，以及其他需要说明的事项等。</w:t>
      </w:r>
    </w:p>
    <w:p w:rsidR="002F7DFC" w:rsidRPr="002F7DFC" w:rsidRDefault="002F7DFC" w:rsidP="00DF205B">
      <w:pPr>
        <w:ind w:firstLineChars="200" w:firstLine="674"/>
        <w:rPr>
          <w:rFonts w:ascii="仿宋" w:eastAsia="仿宋" w:hAnsi="仿宋" w:hint="eastAsia"/>
          <w:sz w:val="32"/>
          <w:szCs w:val="32"/>
        </w:rPr>
      </w:pPr>
      <w:r w:rsidRPr="002F7DFC">
        <w:rPr>
          <w:rStyle w:val="a4"/>
          <w:rFonts w:ascii="仿宋" w:eastAsia="仿宋" w:hAnsi="仿宋" w:hint="eastAsia"/>
          <w:color w:val="000000"/>
          <w:spacing w:val="8"/>
          <w:sz w:val="32"/>
          <w:szCs w:val="32"/>
        </w:rPr>
        <w:t>（三）合作研究资金决算明细表</w:t>
      </w:r>
      <w:r w:rsidRPr="002F7DFC">
        <w:rPr>
          <w:rStyle w:val="a4"/>
          <w:rFonts w:ascii="仿宋" w:eastAsia="仿宋" w:hAnsi="仿宋" w:hint="eastAsia"/>
          <w:color w:val="333333"/>
          <w:spacing w:val="8"/>
          <w:sz w:val="32"/>
          <w:szCs w:val="32"/>
        </w:rPr>
        <w:t>(成本补偿)</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1.本表反映成本补偿式结题项目在项目执行期中实际发生的合作</w:t>
      </w:r>
      <w:proofErr w:type="gramStart"/>
      <w:r w:rsidRPr="002F7DFC">
        <w:rPr>
          <w:rFonts w:ascii="仿宋" w:eastAsia="仿宋" w:hAnsi="仿宋" w:hint="eastAsia"/>
          <w:color w:val="000000"/>
          <w:sz w:val="32"/>
          <w:szCs w:val="32"/>
        </w:rPr>
        <w:t>研究外拨资金</w:t>
      </w:r>
      <w:proofErr w:type="gramEnd"/>
      <w:r w:rsidRPr="002F7DFC">
        <w:rPr>
          <w:rFonts w:ascii="仿宋" w:eastAsia="仿宋" w:hAnsi="仿宋" w:hint="eastAsia"/>
          <w:color w:val="000000"/>
          <w:sz w:val="32"/>
          <w:szCs w:val="32"/>
        </w:rPr>
        <w:t>情况。包括：合作研究单位名称、是否为已注册依托单位、单位类型、任务分工、研究任务负责人、承担直接费用金额、是否已签订合作协议等信息。</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2.表中:第（7）栏=（6）栏÷项目决算表1行（3）栏。</w:t>
      </w:r>
    </w:p>
    <w:p w:rsidR="002F7DFC" w:rsidRPr="002F7DFC" w:rsidRDefault="002F7DFC" w:rsidP="00DF205B">
      <w:pPr>
        <w:ind w:firstLineChars="200" w:firstLine="674"/>
        <w:rPr>
          <w:rFonts w:ascii="仿宋" w:eastAsia="仿宋" w:hAnsi="仿宋" w:hint="eastAsia"/>
          <w:sz w:val="32"/>
          <w:szCs w:val="32"/>
        </w:rPr>
      </w:pPr>
      <w:r w:rsidRPr="002F7DFC">
        <w:rPr>
          <w:rStyle w:val="a4"/>
          <w:rFonts w:ascii="仿宋" w:eastAsia="仿宋" w:hAnsi="仿宋" w:hint="eastAsia"/>
          <w:color w:val="000000"/>
          <w:spacing w:val="8"/>
          <w:sz w:val="32"/>
          <w:szCs w:val="32"/>
        </w:rPr>
        <w:t>（四）设备费决算明细表</w:t>
      </w:r>
      <w:r w:rsidRPr="002F7DFC">
        <w:rPr>
          <w:rStyle w:val="a4"/>
          <w:rFonts w:ascii="仿宋" w:eastAsia="仿宋" w:hAnsi="仿宋" w:hint="eastAsia"/>
          <w:color w:val="333333"/>
          <w:spacing w:val="8"/>
          <w:sz w:val="32"/>
          <w:szCs w:val="32"/>
        </w:rPr>
        <w:t>(成本补偿)</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1.本表反映成本补偿式结题项目在项目执行期中实际发生的设备购置、设备试制情况。包括：设备名称、设备分</w:t>
      </w:r>
      <w:r w:rsidRPr="002F7DFC">
        <w:rPr>
          <w:rFonts w:ascii="仿宋" w:eastAsia="仿宋" w:hAnsi="仿宋" w:hint="eastAsia"/>
          <w:color w:val="000000"/>
          <w:sz w:val="32"/>
          <w:szCs w:val="32"/>
        </w:rPr>
        <w:lastRenderedPageBreak/>
        <w:t>类、单价、数量、金额、购置设备型号、购置设备生产国别与地区、主要技术性能指标、用途等信息。</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2.单笔总额超过10万元（含）的设备购置、试制需填写明细，单笔总额低于10万元（不含）的设备购置、试制只需填写合计数。</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3.表中:第（5）栏=（3）×（4）栏；“累计”行（5）栏=项目决算表3行（4）栏+项目决算表4行（4）栏。</w:t>
      </w:r>
    </w:p>
    <w:p w:rsidR="002F7DFC" w:rsidRPr="002F7DFC" w:rsidRDefault="002F7DFC" w:rsidP="00DF205B">
      <w:pPr>
        <w:ind w:firstLineChars="200" w:firstLine="674"/>
        <w:rPr>
          <w:rFonts w:ascii="仿宋" w:eastAsia="仿宋" w:hAnsi="仿宋" w:hint="eastAsia"/>
          <w:sz w:val="32"/>
          <w:szCs w:val="32"/>
        </w:rPr>
      </w:pPr>
      <w:r w:rsidRPr="002F7DFC">
        <w:rPr>
          <w:rStyle w:val="a4"/>
          <w:rFonts w:ascii="仿宋" w:eastAsia="仿宋" w:hAnsi="仿宋" w:hint="eastAsia"/>
          <w:color w:val="000000"/>
          <w:spacing w:val="8"/>
          <w:sz w:val="32"/>
          <w:szCs w:val="32"/>
        </w:rPr>
        <w:t>（五）测试化验加工费决算明细表</w:t>
      </w:r>
      <w:r w:rsidRPr="002F7DFC">
        <w:rPr>
          <w:rStyle w:val="a4"/>
          <w:rFonts w:ascii="仿宋" w:eastAsia="仿宋" w:hAnsi="仿宋" w:hint="eastAsia"/>
          <w:color w:val="333333"/>
          <w:spacing w:val="8"/>
          <w:sz w:val="32"/>
          <w:szCs w:val="32"/>
        </w:rPr>
        <w:t>(成本补偿)</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1.本表反映成本补偿式结题项目在项目执行期中实际发生的测试化验加工情况。包括：测试化验加工内容、测试化验加工单位、计量单位、单价、数量、金额等信息。</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2.量大及价高的测试化验加工需要填写明细，其他测试化验加工只需要填写合计数。量大及价高的测试化验，是指项目研究过程中单笔总额在10万元（含）以上的测试化验加工。</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3.表中:第（6）栏=（4）×（5）栏÷10000；“累计”行（6）栏=项目决算表7行（4）栏。</w:t>
      </w:r>
    </w:p>
    <w:p w:rsidR="002F7DFC" w:rsidRPr="002F7DFC" w:rsidRDefault="002F7DFC" w:rsidP="00DF205B">
      <w:pPr>
        <w:ind w:firstLineChars="200" w:firstLine="674"/>
        <w:rPr>
          <w:rFonts w:ascii="仿宋" w:eastAsia="仿宋" w:hAnsi="仿宋" w:hint="eastAsia"/>
          <w:sz w:val="32"/>
          <w:szCs w:val="32"/>
        </w:rPr>
      </w:pPr>
      <w:r w:rsidRPr="002F7DFC">
        <w:rPr>
          <w:rStyle w:val="a4"/>
          <w:rFonts w:ascii="仿宋" w:eastAsia="仿宋" w:hAnsi="仿宋" w:hint="eastAsia"/>
          <w:color w:val="000000"/>
          <w:spacing w:val="8"/>
          <w:sz w:val="32"/>
          <w:szCs w:val="32"/>
        </w:rPr>
        <w:t>（六）劳务费决算明细表</w:t>
      </w:r>
      <w:r w:rsidRPr="002F7DFC">
        <w:rPr>
          <w:rStyle w:val="a4"/>
          <w:rFonts w:ascii="仿宋" w:eastAsia="仿宋" w:hAnsi="仿宋" w:hint="eastAsia"/>
          <w:color w:val="333333"/>
          <w:spacing w:val="8"/>
          <w:sz w:val="32"/>
          <w:szCs w:val="32"/>
        </w:rPr>
        <w:t>(成本补偿)</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1.本表反映成本补偿式结题项目在项目执行期中实际发生的劳务费情况。包括：人员分类、发放人数、投入本项目的总工作时间、支出标准、金额等信息。</w:t>
      </w:r>
    </w:p>
    <w:p w:rsidR="002F7DFC" w:rsidRPr="002F7DFC" w:rsidRDefault="002F7DFC" w:rsidP="00DF205B">
      <w:pPr>
        <w:ind w:firstLineChars="200" w:firstLine="640"/>
        <w:rPr>
          <w:rFonts w:ascii="仿宋" w:eastAsia="仿宋" w:hAnsi="仿宋" w:hint="eastAsia"/>
          <w:sz w:val="32"/>
          <w:szCs w:val="32"/>
        </w:rPr>
      </w:pPr>
      <w:r w:rsidRPr="002F7DFC">
        <w:rPr>
          <w:rFonts w:ascii="仿宋" w:eastAsia="仿宋" w:hAnsi="仿宋" w:hint="eastAsia"/>
          <w:color w:val="000000"/>
          <w:sz w:val="32"/>
          <w:szCs w:val="32"/>
        </w:rPr>
        <w:t>2.表中:第（5）栏=（3）×（4）栏÷10000；“累计”</w:t>
      </w:r>
      <w:r w:rsidRPr="002F7DFC">
        <w:rPr>
          <w:rFonts w:ascii="仿宋" w:eastAsia="仿宋" w:hAnsi="仿宋" w:hint="eastAsia"/>
          <w:color w:val="000000"/>
          <w:sz w:val="32"/>
          <w:szCs w:val="32"/>
        </w:rPr>
        <w:lastRenderedPageBreak/>
        <w:t>行（5）栏=项目决算表11行（4）栏。</w:t>
      </w:r>
    </w:p>
    <w:p w:rsidR="002F7DFC" w:rsidRPr="002F7DFC" w:rsidRDefault="002F7DFC" w:rsidP="00DF205B">
      <w:pPr>
        <w:ind w:firstLineChars="200" w:firstLine="674"/>
        <w:rPr>
          <w:rFonts w:ascii="仿宋" w:eastAsia="仿宋" w:hAnsi="仿宋" w:hint="eastAsia"/>
          <w:sz w:val="32"/>
          <w:szCs w:val="32"/>
        </w:rPr>
      </w:pPr>
      <w:r w:rsidRPr="002F7DFC">
        <w:rPr>
          <w:rStyle w:val="a4"/>
          <w:rFonts w:ascii="仿宋" w:eastAsia="仿宋" w:hAnsi="仿宋" w:hint="eastAsia"/>
          <w:color w:val="000000"/>
          <w:spacing w:val="8"/>
          <w:sz w:val="32"/>
          <w:szCs w:val="32"/>
        </w:rPr>
        <w:t>三、新旧科目衔接</w:t>
      </w:r>
    </w:p>
    <w:p w:rsidR="002F7DFC" w:rsidRDefault="002F7DFC" w:rsidP="00DF205B">
      <w:pPr>
        <w:ind w:firstLineChars="200" w:firstLine="640"/>
        <w:rPr>
          <w:rFonts w:ascii="仿宋" w:eastAsia="仿宋" w:hAnsi="仿宋" w:hint="eastAsia"/>
          <w:color w:val="000000"/>
          <w:sz w:val="32"/>
          <w:szCs w:val="32"/>
        </w:rPr>
      </w:pPr>
      <w:r w:rsidRPr="002F7DFC">
        <w:rPr>
          <w:rFonts w:ascii="仿宋" w:eastAsia="仿宋" w:hAnsi="仿宋" w:hint="eastAsia"/>
          <w:color w:val="000000"/>
          <w:sz w:val="32"/>
          <w:szCs w:val="32"/>
        </w:rPr>
        <w:t>2014年及以前批准资助的项目填报决算时，需要进行新旧科目衔接。在新旧科目衔接时，原科目中除了管理费以外，均衔接到新决算表中的对应科目。其中，原表中的管理费科目单列在新表中的最后一行，且仅限2014年及以前批准的项目填列。</w:t>
      </w:r>
    </w:p>
    <w:p w:rsidR="00013814" w:rsidRDefault="00013814" w:rsidP="00013814">
      <w:pPr>
        <w:ind w:firstLineChars="200" w:firstLine="640"/>
        <w:jc w:val="center"/>
        <w:rPr>
          <w:rFonts w:ascii="仿宋" w:eastAsia="仿宋" w:hAnsi="仿宋" w:hint="eastAsia"/>
          <w:sz w:val="32"/>
          <w:szCs w:val="32"/>
        </w:rPr>
      </w:pPr>
      <w:r>
        <w:rPr>
          <w:rFonts w:ascii="仿宋" w:eastAsia="仿宋" w:hAnsi="仿宋"/>
          <w:noProof/>
          <w:sz w:val="32"/>
          <w:szCs w:val="32"/>
        </w:rPr>
        <w:drawing>
          <wp:inline distT="0" distB="0" distL="0" distR="0">
            <wp:extent cx="5019674" cy="5419725"/>
            <wp:effectExtent l="0" t="0" r="0" b="0"/>
            <wp:docPr id="10" name="图片 10" descr="C:\Users\KJC\Documents\WeChat Files\wxid_fddzihkc395x22\FileStorage\Temp\07695bd1791e87128cadab9501bf2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JC\Documents\WeChat Files\wxid_fddzihkc395x22\FileStorage\Temp\07695bd1791e87128cadab9501bf288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7259" cy="5417117"/>
                    </a:xfrm>
                    <a:prstGeom prst="rect">
                      <a:avLst/>
                    </a:prstGeom>
                    <a:noFill/>
                    <a:ln>
                      <a:noFill/>
                    </a:ln>
                  </pic:spPr>
                </pic:pic>
              </a:graphicData>
            </a:graphic>
          </wp:inline>
        </w:drawing>
      </w:r>
    </w:p>
    <w:p w:rsidR="00104D63" w:rsidRDefault="00104D63" w:rsidP="00013814">
      <w:pPr>
        <w:ind w:firstLineChars="200" w:firstLine="640"/>
        <w:jc w:val="center"/>
        <w:rPr>
          <w:rFonts w:ascii="仿宋" w:eastAsia="仿宋" w:hAnsi="仿宋" w:hint="eastAsia"/>
          <w:sz w:val="32"/>
          <w:szCs w:val="32"/>
        </w:rPr>
      </w:pPr>
    </w:p>
    <w:p w:rsidR="00104D63" w:rsidRPr="00104D63" w:rsidRDefault="00104D63" w:rsidP="00104D63">
      <w:pPr>
        <w:ind w:firstLineChars="200" w:firstLine="674"/>
        <w:rPr>
          <w:rStyle w:val="a4"/>
          <w:rFonts w:ascii="仿宋" w:eastAsia="仿宋" w:hAnsi="仿宋"/>
          <w:color w:val="000000"/>
          <w:sz w:val="32"/>
          <w:szCs w:val="32"/>
        </w:rPr>
      </w:pPr>
      <w:r w:rsidRPr="00104D63">
        <w:rPr>
          <w:rStyle w:val="a4"/>
          <w:rFonts w:ascii="仿宋" w:eastAsia="仿宋" w:hAnsi="仿宋" w:hint="eastAsia"/>
          <w:color w:val="000000"/>
          <w:spacing w:val="8"/>
          <w:sz w:val="32"/>
          <w:szCs w:val="32"/>
        </w:rPr>
        <w:lastRenderedPageBreak/>
        <w:t>四、编制的规范性要求</w:t>
      </w:r>
    </w:p>
    <w:p w:rsidR="00104D63" w:rsidRDefault="00104D63" w:rsidP="003D6158">
      <w:pPr>
        <w:ind w:firstLineChars="200" w:firstLine="640"/>
        <w:rPr>
          <w:rFonts w:ascii="仿宋" w:eastAsia="仿宋" w:hAnsi="仿宋" w:hint="eastAsia"/>
          <w:color w:val="000000"/>
          <w:sz w:val="32"/>
          <w:szCs w:val="32"/>
        </w:rPr>
      </w:pPr>
      <w:r w:rsidRPr="003D6158">
        <w:rPr>
          <w:rFonts w:ascii="仿宋" w:eastAsia="仿宋" w:hAnsi="仿宋" w:hint="eastAsia"/>
          <w:color w:val="000000"/>
          <w:sz w:val="32"/>
          <w:szCs w:val="32"/>
        </w:rPr>
        <w:t>决算数据以“万元”为单位，精确到小数点后面四位。各类标准或单价以“元”为单位，精确到个位。外币需按人民银行公布的即期汇率折合成人民币。</w:t>
      </w:r>
    </w:p>
    <w:p w:rsidR="003D6158" w:rsidRPr="003D6158" w:rsidRDefault="003D6158" w:rsidP="003D6158">
      <w:pPr>
        <w:ind w:firstLineChars="200" w:firstLine="640"/>
        <w:rPr>
          <w:rFonts w:ascii="仿宋" w:eastAsia="仿宋" w:hAnsi="仿宋" w:hint="eastAsia"/>
          <w:color w:val="000000"/>
          <w:sz w:val="32"/>
          <w:szCs w:val="32"/>
        </w:rPr>
      </w:pPr>
    </w:p>
    <w:p w:rsidR="00104D63" w:rsidRPr="003D6158" w:rsidRDefault="00104D63" w:rsidP="003D6158">
      <w:pPr>
        <w:ind w:firstLineChars="200" w:firstLine="640"/>
        <w:rPr>
          <w:rFonts w:ascii="仿宋" w:eastAsia="仿宋" w:hAnsi="仿宋" w:hint="eastAsia"/>
          <w:color w:val="000000"/>
          <w:sz w:val="32"/>
          <w:szCs w:val="32"/>
        </w:rPr>
      </w:pPr>
      <w:r w:rsidRPr="003D6158">
        <w:rPr>
          <w:rFonts w:ascii="仿宋" w:eastAsia="仿宋" w:hAnsi="仿宋" w:hint="eastAsia"/>
          <w:color w:val="000000"/>
          <w:sz w:val="32"/>
          <w:szCs w:val="32"/>
        </w:rPr>
        <w:t>咨询电话：国家自然科学基金委员会财务局</w:t>
      </w:r>
    </w:p>
    <w:p w:rsidR="00104D63" w:rsidRPr="003D6158" w:rsidRDefault="00104D63" w:rsidP="003D6158">
      <w:pPr>
        <w:ind w:firstLineChars="200" w:firstLine="640"/>
        <w:rPr>
          <w:rFonts w:ascii="仿宋" w:eastAsia="仿宋" w:hAnsi="仿宋" w:hint="eastAsia"/>
          <w:color w:val="000000"/>
          <w:sz w:val="32"/>
          <w:szCs w:val="32"/>
        </w:rPr>
      </w:pPr>
      <w:r w:rsidRPr="003D6158">
        <w:rPr>
          <w:rFonts w:ascii="仿宋" w:eastAsia="仿宋" w:hAnsi="仿宋" w:hint="eastAsia"/>
          <w:color w:val="000000"/>
          <w:sz w:val="32"/>
          <w:szCs w:val="32"/>
        </w:rPr>
        <w:t>定额补助类项目（经费管理处）：010-62327225/9112/6961/7229</w:t>
      </w:r>
    </w:p>
    <w:p w:rsidR="00104D63" w:rsidRPr="003D6158" w:rsidRDefault="00104D63" w:rsidP="003D6158">
      <w:pPr>
        <w:ind w:firstLineChars="200" w:firstLine="640"/>
        <w:rPr>
          <w:rFonts w:ascii="仿宋" w:eastAsia="仿宋" w:hAnsi="仿宋" w:hint="eastAsia"/>
          <w:color w:val="000000"/>
          <w:sz w:val="32"/>
          <w:szCs w:val="32"/>
        </w:rPr>
      </w:pPr>
      <w:r w:rsidRPr="003D6158">
        <w:rPr>
          <w:rFonts w:ascii="仿宋" w:eastAsia="仿宋" w:hAnsi="仿宋" w:hint="eastAsia"/>
          <w:color w:val="000000"/>
          <w:sz w:val="32"/>
          <w:szCs w:val="32"/>
        </w:rPr>
        <w:t>成本补偿类项目（局秘）：010-62328485</w:t>
      </w:r>
    </w:p>
    <w:p w:rsidR="003D6158" w:rsidRDefault="003D6158" w:rsidP="00104D63">
      <w:pPr>
        <w:pStyle w:val="a3"/>
        <w:shd w:val="clear" w:color="auto" w:fill="FFFFFF"/>
        <w:spacing w:before="0" w:beforeAutospacing="0" w:after="0" w:afterAutospacing="0" w:line="360" w:lineRule="atLeast"/>
        <w:ind w:left="8" w:firstLine="420"/>
        <w:jc w:val="both"/>
        <w:rPr>
          <w:rFonts w:ascii="仿宋" w:eastAsia="仿宋" w:hAnsi="仿宋" w:cstheme="minorBidi" w:hint="eastAsia"/>
          <w:color w:val="000000"/>
          <w:kern w:val="2"/>
          <w:sz w:val="32"/>
          <w:szCs w:val="32"/>
        </w:rPr>
      </w:pPr>
    </w:p>
    <w:p w:rsidR="00104D63" w:rsidRPr="003D6158" w:rsidRDefault="00104D63" w:rsidP="00104D63">
      <w:pPr>
        <w:pStyle w:val="a3"/>
        <w:shd w:val="clear" w:color="auto" w:fill="FFFFFF"/>
        <w:spacing w:before="0" w:beforeAutospacing="0" w:after="0" w:afterAutospacing="0" w:line="360" w:lineRule="atLeast"/>
        <w:ind w:left="8" w:firstLine="420"/>
        <w:jc w:val="both"/>
        <w:rPr>
          <w:rFonts w:ascii="仿宋" w:eastAsia="仿宋" w:hAnsi="仿宋" w:cstheme="minorBidi" w:hint="eastAsia"/>
          <w:color w:val="000000"/>
          <w:kern w:val="2"/>
          <w:sz w:val="32"/>
          <w:szCs w:val="32"/>
        </w:rPr>
      </w:pPr>
      <w:r w:rsidRPr="003D6158">
        <w:rPr>
          <w:rFonts w:ascii="仿宋" w:eastAsia="仿宋" w:hAnsi="仿宋" w:cstheme="minorBidi" w:hint="eastAsia"/>
          <w:color w:val="000000"/>
          <w:kern w:val="2"/>
          <w:sz w:val="32"/>
          <w:szCs w:val="32"/>
        </w:rPr>
        <w:t>附件：1.国家自然科学基金项目决算表（定额补助）</w:t>
      </w:r>
    </w:p>
    <w:p w:rsidR="002E1E75" w:rsidRDefault="00104D63" w:rsidP="002E1E75">
      <w:pPr>
        <w:pStyle w:val="a3"/>
        <w:shd w:val="clear" w:color="auto" w:fill="FFFFFF"/>
        <w:spacing w:before="0" w:beforeAutospacing="0" w:after="0" w:afterAutospacing="0" w:line="360" w:lineRule="atLeast"/>
        <w:ind w:leftChars="4" w:left="8" w:firstLineChars="430" w:firstLine="1376"/>
        <w:jc w:val="both"/>
        <w:rPr>
          <w:rFonts w:ascii="仿宋" w:eastAsia="仿宋" w:hAnsi="仿宋" w:cstheme="minorBidi"/>
          <w:color w:val="000000"/>
          <w:kern w:val="2"/>
          <w:sz w:val="32"/>
          <w:szCs w:val="32"/>
        </w:rPr>
      </w:pPr>
      <w:r w:rsidRPr="003D6158">
        <w:rPr>
          <w:rFonts w:ascii="仿宋" w:eastAsia="仿宋" w:hAnsi="仿宋" w:cstheme="minorBidi" w:hint="eastAsia"/>
          <w:color w:val="000000"/>
          <w:kern w:val="2"/>
          <w:sz w:val="32"/>
          <w:szCs w:val="32"/>
        </w:rPr>
        <w:t>2.国家自然科学基金项目决算表（成本补偿）</w:t>
      </w:r>
      <w:r w:rsidR="002E1E75">
        <w:rPr>
          <w:rFonts w:ascii="仿宋" w:eastAsia="仿宋" w:hAnsi="仿宋" w:cstheme="minorBidi"/>
          <w:color w:val="000000"/>
          <w:kern w:val="2"/>
          <w:sz w:val="32"/>
          <w:szCs w:val="32"/>
        </w:rPr>
        <w:br w:type="page"/>
      </w:r>
    </w:p>
    <w:p w:rsidR="00104D63" w:rsidRPr="003D6158" w:rsidRDefault="002E1E75" w:rsidP="002E1E75">
      <w:pPr>
        <w:pStyle w:val="a3"/>
        <w:shd w:val="clear" w:color="auto" w:fill="FFFFFF"/>
        <w:spacing w:before="0" w:beforeAutospacing="0" w:after="0" w:afterAutospacing="0" w:line="360" w:lineRule="atLeast"/>
        <w:jc w:val="both"/>
        <w:rPr>
          <w:rFonts w:ascii="仿宋" w:eastAsia="仿宋" w:hAnsi="仿宋" w:cstheme="minorBidi" w:hint="eastAsia"/>
          <w:color w:val="000000"/>
          <w:kern w:val="2"/>
          <w:sz w:val="32"/>
          <w:szCs w:val="32"/>
        </w:rPr>
      </w:pPr>
      <w:r>
        <w:rPr>
          <w:rFonts w:ascii="仿宋" w:eastAsia="仿宋" w:hAnsi="仿宋" w:cstheme="minorBidi"/>
          <w:noProof/>
          <w:color w:val="000000"/>
          <w:kern w:val="2"/>
          <w:sz w:val="32"/>
          <w:szCs w:val="32"/>
        </w:rPr>
        <w:lastRenderedPageBreak/>
        <w:drawing>
          <wp:inline distT="0" distB="0" distL="0" distR="0" wp14:anchorId="79A5137C" wp14:editId="4CE973EF">
            <wp:extent cx="5448300" cy="3043432"/>
            <wp:effectExtent l="0" t="0" r="0" b="5080"/>
            <wp:docPr id="11" name="图片 11" descr="C:\Users\KJC\Documents\WeChat Files\wxid_fddzihkc395x22\FileStorage\Temp\af2a2d1a89212cd666a1f0d9575cf9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JC\Documents\WeChat Files\wxid_fddzihkc395x22\FileStorage\Temp\af2a2d1a89212cd666a1f0d9575cf9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216" cy="3059026"/>
                    </a:xfrm>
                    <a:prstGeom prst="rect">
                      <a:avLst/>
                    </a:prstGeom>
                    <a:noFill/>
                    <a:ln>
                      <a:noFill/>
                    </a:ln>
                  </pic:spPr>
                </pic:pic>
              </a:graphicData>
            </a:graphic>
          </wp:inline>
        </w:drawing>
      </w:r>
    </w:p>
    <w:p w:rsidR="00C52857" w:rsidRDefault="002E1E75" w:rsidP="002E1E75">
      <w:pPr>
        <w:jc w:val="left"/>
        <w:rPr>
          <w:rFonts w:ascii="仿宋" w:eastAsia="仿宋" w:hAnsi="仿宋"/>
          <w:color w:val="000000"/>
          <w:sz w:val="32"/>
          <w:szCs w:val="32"/>
        </w:rPr>
      </w:pPr>
      <w:r>
        <w:rPr>
          <w:rFonts w:ascii="仿宋" w:eastAsia="仿宋" w:hAnsi="仿宋"/>
          <w:noProof/>
          <w:color w:val="000000"/>
          <w:sz w:val="32"/>
          <w:szCs w:val="32"/>
        </w:rPr>
        <w:drawing>
          <wp:inline distT="0" distB="0" distL="0" distR="0" wp14:anchorId="2EBED6D6" wp14:editId="6A448BFB">
            <wp:extent cx="5343525" cy="3332428"/>
            <wp:effectExtent l="0" t="0" r="0" b="1905"/>
            <wp:docPr id="12" name="图片 12" descr="C:\Users\KJC\Documents\WeChat Files\wxid_fddzihkc395x22\FileStorage\Temp\7bd54fb3560716154c403a38f472d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JC\Documents\WeChat Files\wxid_fddzihkc395x22\FileStorage\Temp\7bd54fb3560716154c403a38f472d04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071" cy="3332145"/>
                    </a:xfrm>
                    <a:prstGeom prst="rect">
                      <a:avLst/>
                    </a:prstGeom>
                    <a:noFill/>
                    <a:ln>
                      <a:noFill/>
                    </a:ln>
                  </pic:spPr>
                </pic:pic>
              </a:graphicData>
            </a:graphic>
          </wp:inline>
        </w:drawing>
      </w:r>
      <w:r w:rsidR="00C52857">
        <w:rPr>
          <w:rFonts w:ascii="仿宋" w:eastAsia="仿宋" w:hAnsi="仿宋"/>
          <w:color w:val="000000"/>
          <w:sz w:val="32"/>
          <w:szCs w:val="32"/>
        </w:rPr>
        <w:br w:type="page"/>
      </w:r>
    </w:p>
    <w:p w:rsidR="00104D63" w:rsidRPr="002E1E75" w:rsidRDefault="00C52857" w:rsidP="002E1E75">
      <w:pPr>
        <w:jc w:val="left"/>
        <w:rPr>
          <w:rFonts w:ascii="仿宋" w:eastAsia="仿宋" w:hAnsi="仿宋" w:hint="eastAsia"/>
          <w:color w:val="000000"/>
          <w:sz w:val="32"/>
          <w:szCs w:val="32"/>
        </w:rPr>
      </w:pPr>
      <w:r>
        <w:rPr>
          <w:rFonts w:ascii="仿宋" w:eastAsia="仿宋" w:hAnsi="仿宋"/>
          <w:noProof/>
          <w:color w:val="000000"/>
          <w:sz w:val="32"/>
          <w:szCs w:val="32"/>
        </w:rPr>
        <w:lastRenderedPageBreak/>
        <w:drawing>
          <wp:inline distT="0" distB="0" distL="0" distR="0">
            <wp:extent cx="5274310" cy="2917447"/>
            <wp:effectExtent l="0" t="0" r="2540" b="0"/>
            <wp:docPr id="13" name="图片 13" descr="C:\Users\KJC\Documents\WeChat Files\wxid_fddzihkc395x22\FileStorage\Temp\dbd2a88b2c201e728464091f47210c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JC\Documents\WeChat Files\wxid_fddzihkc395x22\FileStorage\Temp\dbd2a88b2c201e728464091f47210c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17447"/>
                    </a:xfrm>
                    <a:prstGeom prst="rect">
                      <a:avLst/>
                    </a:prstGeom>
                    <a:noFill/>
                    <a:ln>
                      <a:noFill/>
                    </a:ln>
                  </pic:spPr>
                </pic:pic>
              </a:graphicData>
            </a:graphic>
          </wp:inline>
        </w:drawing>
      </w:r>
      <w:r>
        <w:rPr>
          <w:rFonts w:ascii="仿宋" w:eastAsia="仿宋" w:hAnsi="仿宋"/>
          <w:noProof/>
          <w:color w:val="000000"/>
          <w:sz w:val="32"/>
          <w:szCs w:val="32"/>
        </w:rPr>
        <w:drawing>
          <wp:inline distT="0" distB="0" distL="0" distR="0">
            <wp:extent cx="5274310" cy="3240190"/>
            <wp:effectExtent l="0" t="0" r="2540" b="0"/>
            <wp:docPr id="14" name="图片 14" descr="C:\Users\KJC\Documents\WeChat Files\wxid_fddzihkc395x22\FileStorage\Temp\32021dd1324dc64e0684111a5931d6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JC\Documents\WeChat Files\wxid_fddzihkc395x22\FileStorage\Temp\32021dd1324dc64e0684111a5931d6b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240190"/>
                    </a:xfrm>
                    <a:prstGeom prst="rect">
                      <a:avLst/>
                    </a:prstGeom>
                    <a:noFill/>
                    <a:ln>
                      <a:noFill/>
                    </a:ln>
                  </pic:spPr>
                </pic:pic>
              </a:graphicData>
            </a:graphic>
          </wp:inline>
        </w:drawing>
      </w:r>
      <w:r>
        <w:rPr>
          <w:rFonts w:ascii="仿宋" w:eastAsia="仿宋" w:hAnsi="仿宋"/>
          <w:noProof/>
          <w:color w:val="000000"/>
          <w:sz w:val="32"/>
          <w:szCs w:val="32"/>
        </w:rPr>
        <w:lastRenderedPageBreak/>
        <w:drawing>
          <wp:inline distT="0" distB="0" distL="0" distR="0">
            <wp:extent cx="5274310" cy="2758582"/>
            <wp:effectExtent l="0" t="0" r="2540" b="3810"/>
            <wp:docPr id="15" name="图片 15" descr="C:\Users\KJC\Documents\WeChat Files\wxid_fddzihkc395x22\FileStorage\Temp\ba757f97e36fcfaf4465c7f5f2235a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JC\Documents\WeChat Files\wxid_fddzihkc395x22\FileStorage\Temp\ba757f97e36fcfaf4465c7f5f2235aa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758582"/>
                    </a:xfrm>
                    <a:prstGeom prst="rect">
                      <a:avLst/>
                    </a:prstGeom>
                    <a:noFill/>
                    <a:ln>
                      <a:noFill/>
                    </a:ln>
                  </pic:spPr>
                </pic:pic>
              </a:graphicData>
            </a:graphic>
          </wp:inline>
        </w:drawing>
      </w:r>
      <w:r>
        <w:rPr>
          <w:rFonts w:ascii="仿宋" w:eastAsia="仿宋" w:hAnsi="仿宋"/>
          <w:noProof/>
          <w:color w:val="000000"/>
          <w:sz w:val="32"/>
          <w:szCs w:val="32"/>
        </w:rPr>
        <w:drawing>
          <wp:inline distT="0" distB="0" distL="0" distR="0">
            <wp:extent cx="5274310" cy="2828513"/>
            <wp:effectExtent l="0" t="0" r="2540" b="0"/>
            <wp:docPr id="16" name="图片 16" descr="C:\Users\KJC\Documents\WeChat Files\wxid_fddzihkc395x22\FileStorage\Temp\a117f0b751d7834c67327a4f86141c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JC\Documents\WeChat Files\wxid_fddzihkc395x22\FileStorage\Temp\a117f0b751d7834c67327a4f86141c5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828513"/>
                    </a:xfrm>
                    <a:prstGeom prst="rect">
                      <a:avLst/>
                    </a:prstGeom>
                    <a:noFill/>
                    <a:ln>
                      <a:noFill/>
                    </a:ln>
                  </pic:spPr>
                </pic:pic>
              </a:graphicData>
            </a:graphic>
          </wp:inline>
        </w:drawing>
      </w:r>
      <w:r>
        <w:rPr>
          <w:rFonts w:ascii="仿宋" w:eastAsia="仿宋" w:hAnsi="仿宋"/>
          <w:noProof/>
          <w:color w:val="000000"/>
          <w:sz w:val="32"/>
          <w:szCs w:val="32"/>
        </w:rPr>
        <w:lastRenderedPageBreak/>
        <w:drawing>
          <wp:inline distT="0" distB="0" distL="0" distR="0">
            <wp:extent cx="5274310" cy="3081901"/>
            <wp:effectExtent l="0" t="0" r="2540" b="4445"/>
            <wp:docPr id="17" name="图片 17" descr="C:\Users\KJC\Documents\WeChat Files\wxid_fddzihkc395x22\FileStorage\Temp\a1314d8f4bf1ca3072d83ddb8bf494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JC\Documents\WeChat Files\wxid_fddzihkc395x22\FileStorage\Temp\a1314d8f4bf1ca3072d83ddb8bf494c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081901"/>
                    </a:xfrm>
                    <a:prstGeom prst="rect">
                      <a:avLst/>
                    </a:prstGeom>
                    <a:noFill/>
                    <a:ln>
                      <a:noFill/>
                    </a:ln>
                  </pic:spPr>
                </pic:pic>
              </a:graphicData>
            </a:graphic>
          </wp:inline>
        </w:drawing>
      </w:r>
      <w:r>
        <w:rPr>
          <w:rFonts w:ascii="仿宋" w:eastAsia="仿宋" w:hAnsi="仿宋"/>
          <w:noProof/>
          <w:color w:val="000000"/>
          <w:sz w:val="32"/>
          <w:szCs w:val="32"/>
        </w:rPr>
        <w:drawing>
          <wp:inline distT="0" distB="0" distL="0" distR="0">
            <wp:extent cx="5274310" cy="2817176"/>
            <wp:effectExtent l="0" t="0" r="2540" b="2540"/>
            <wp:docPr id="18" name="图片 18" descr="C:\Users\KJC\Documents\WeChat Files\wxid_fddzihkc395x22\FileStorage\Temp\12d60826b9590208eb47ddfc4aa9ac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JC\Documents\WeChat Files\wxid_fddzihkc395x22\FileStorage\Temp\12d60826b9590208eb47ddfc4aa9aca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817176"/>
                    </a:xfrm>
                    <a:prstGeom prst="rect">
                      <a:avLst/>
                    </a:prstGeom>
                    <a:noFill/>
                    <a:ln>
                      <a:noFill/>
                    </a:ln>
                  </pic:spPr>
                </pic:pic>
              </a:graphicData>
            </a:graphic>
          </wp:inline>
        </w:drawing>
      </w:r>
      <w:bookmarkStart w:id="0" w:name="_GoBack"/>
      <w:bookmarkEnd w:id="0"/>
    </w:p>
    <w:sectPr w:rsidR="00104D63" w:rsidRPr="002E1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9B"/>
    <w:rsid w:val="00013814"/>
    <w:rsid w:val="00104D63"/>
    <w:rsid w:val="002E1E75"/>
    <w:rsid w:val="002F7DFC"/>
    <w:rsid w:val="003D6158"/>
    <w:rsid w:val="00A07D66"/>
    <w:rsid w:val="00C52857"/>
    <w:rsid w:val="00DF205B"/>
    <w:rsid w:val="00E3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D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7DFC"/>
    <w:rPr>
      <w:b/>
      <w:bCs/>
    </w:rPr>
  </w:style>
  <w:style w:type="paragraph" w:styleId="a5">
    <w:name w:val="Title"/>
    <w:basedOn w:val="a"/>
    <w:next w:val="a"/>
    <w:link w:val="Char"/>
    <w:uiPriority w:val="10"/>
    <w:qFormat/>
    <w:rsid w:val="002F7DF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2F7DFC"/>
    <w:rPr>
      <w:rFonts w:asciiTheme="majorHAnsi" w:eastAsia="宋体" w:hAnsiTheme="majorHAnsi" w:cstheme="majorBidi"/>
      <w:b/>
      <w:bCs/>
      <w:sz w:val="32"/>
      <w:szCs w:val="32"/>
    </w:rPr>
  </w:style>
  <w:style w:type="paragraph" w:styleId="a6">
    <w:name w:val="Balloon Text"/>
    <w:basedOn w:val="a"/>
    <w:link w:val="Char0"/>
    <w:uiPriority w:val="99"/>
    <w:semiHidden/>
    <w:unhideWhenUsed/>
    <w:rsid w:val="00013814"/>
    <w:rPr>
      <w:sz w:val="18"/>
      <w:szCs w:val="18"/>
    </w:rPr>
  </w:style>
  <w:style w:type="character" w:customStyle="1" w:styleId="Char0">
    <w:name w:val="批注框文本 Char"/>
    <w:basedOn w:val="a0"/>
    <w:link w:val="a6"/>
    <w:uiPriority w:val="99"/>
    <w:semiHidden/>
    <w:rsid w:val="000138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D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7DFC"/>
    <w:rPr>
      <w:b/>
      <w:bCs/>
    </w:rPr>
  </w:style>
  <w:style w:type="paragraph" w:styleId="a5">
    <w:name w:val="Title"/>
    <w:basedOn w:val="a"/>
    <w:next w:val="a"/>
    <w:link w:val="Char"/>
    <w:uiPriority w:val="10"/>
    <w:qFormat/>
    <w:rsid w:val="002F7DF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2F7DFC"/>
    <w:rPr>
      <w:rFonts w:asciiTheme="majorHAnsi" w:eastAsia="宋体" w:hAnsiTheme="majorHAnsi" w:cstheme="majorBidi"/>
      <w:b/>
      <w:bCs/>
      <w:sz w:val="32"/>
      <w:szCs w:val="32"/>
    </w:rPr>
  </w:style>
  <w:style w:type="paragraph" w:styleId="a6">
    <w:name w:val="Balloon Text"/>
    <w:basedOn w:val="a"/>
    <w:link w:val="Char0"/>
    <w:uiPriority w:val="99"/>
    <w:semiHidden/>
    <w:unhideWhenUsed/>
    <w:rsid w:val="00013814"/>
    <w:rPr>
      <w:sz w:val="18"/>
      <w:szCs w:val="18"/>
    </w:rPr>
  </w:style>
  <w:style w:type="character" w:customStyle="1" w:styleId="Char0">
    <w:name w:val="批注框文本 Char"/>
    <w:basedOn w:val="a0"/>
    <w:link w:val="a6"/>
    <w:uiPriority w:val="99"/>
    <w:semiHidden/>
    <w:rsid w:val="000138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44313">
      <w:bodyDiv w:val="1"/>
      <w:marLeft w:val="0"/>
      <w:marRight w:val="0"/>
      <w:marTop w:val="0"/>
      <w:marBottom w:val="0"/>
      <w:divBdr>
        <w:top w:val="none" w:sz="0" w:space="0" w:color="auto"/>
        <w:left w:val="none" w:sz="0" w:space="0" w:color="auto"/>
        <w:bottom w:val="none" w:sz="0" w:space="0" w:color="auto"/>
        <w:right w:val="none" w:sz="0" w:space="0" w:color="auto"/>
      </w:divBdr>
    </w:div>
    <w:div w:id="1251354524">
      <w:bodyDiv w:val="1"/>
      <w:marLeft w:val="0"/>
      <w:marRight w:val="0"/>
      <w:marTop w:val="0"/>
      <w:marBottom w:val="0"/>
      <w:divBdr>
        <w:top w:val="none" w:sz="0" w:space="0" w:color="auto"/>
        <w:left w:val="none" w:sz="0" w:space="0" w:color="auto"/>
        <w:bottom w:val="none" w:sz="0" w:space="0" w:color="auto"/>
        <w:right w:val="none" w:sz="0" w:space="0" w:color="auto"/>
      </w:divBdr>
    </w:div>
    <w:div w:id="21317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9</cp:revision>
  <dcterms:created xsi:type="dcterms:W3CDTF">2021-09-16T03:16:00Z</dcterms:created>
  <dcterms:modified xsi:type="dcterms:W3CDTF">2021-09-16T03:26:00Z</dcterms:modified>
</cp:coreProperties>
</file>